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AC" w:rsidRDefault="00387084" w:rsidP="00866362">
      <w:pPr>
        <w:pStyle w:val="1"/>
        <w:jc w:val="center"/>
        <w:rPr>
          <w:rFonts w:ascii="Verdana" w:hAnsi="Verdana"/>
          <w:color w:val="000000"/>
          <w:sz w:val="34"/>
          <w:szCs w:val="34"/>
        </w:rPr>
      </w:pPr>
      <w:r w:rsidRPr="00387084">
        <w:rPr>
          <w:color w:val="333333"/>
          <w:sz w:val="23"/>
          <w:szCs w:val="23"/>
        </w:rPr>
        <w:t>﻿</w:t>
      </w:r>
      <w:r w:rsidR="008C6AAC" w:rsidRPr="008C6AAC">
        <w:rPr>
          <w:rFonts w:ascii="Verdana" w:hAnsi="Verdana"/>
          <w:sz w:val="34"/>
          <w:szCs w:val="34"/>
        </w:rPr>
        <w:t xml:space="preserve"> </w:t>
      </w:r>
      <w:r w:rsidR="008C6AAC">
        <w:rPr>
          <w:rFonts w:ascii="Verdana" w:hAnsi="Verdana"/>
          <w:sz w:val="34"/>
          <w:szCs w:val="34"/>
        </w:rPr>
        <w:t>Памятка по профилактике педикулёза</w:t>
      </w:r>
    </w:p>
    <w:p w:rsidR="00AB729F" w:rsidRDefault="008C6AAC" w:rsidP="008C6AA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>
        <w:rPr>
          <w:rFonts w:ascii="Verdana" w:hAnsi="Verdana"/>
          <w:noProof/>
          <w:color w:val="4F4F4F"/>
          <w:sz w:val="18"/>
          <w:szCs w:val="18"/>
        </w:rPr>
        <w:drawing>
          <wp:inline distT="0" distB="0" distL="0" distR="0">
            <wp:extent cx="2143125" cy="1581150"/>
            <wp:effectExtent l="19050" t="0" r="9525" b="0"/>
            <wp:docPr id="1" name="Рисунок 1" descr="http://69.rospotrebnadzor.ru/s/69/storage/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9.rospotrebnadzor.ru/s/69/storage/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9F" w:rsidRDefault="00AB729F" w:rsidP="008C6AA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</w:p>
    <w:p w:rsidR="008C6AAC" w:rsidRPr="00866362" w:rsidRDefault="00AB729F" w:rsidP="006E660C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66362">
        <w:rPr>
          <w:rStyle w:val="a8"/>
          <w:iCs/>
          <w:color w:val="000000" w:themeColor="text1"/>
        </w:rPr>
        <w:t xml:space="preserve">Педикулёз </w:t>
      </w:r>
      <w:r w:rsidRPr="00866362">
        <w:rPr>
          <w:rStyle w:val="a7"/>
          <w:i w:val="0"/>
          <w:color w:val="000000" w:themeColor="text1"/>
        </w:rPr>
        <w:t xml:space="preserve">- специфическое паразитирование на человеке вшей, питающихся его кровью. </w:t>
      </w:r>
      <w:r w:rsidR="008C6AAC" w:rsidRPr="00866362">
        <w:rPr>
          <w:color w:val="000000" w:themeColor="text1"/>
        </w:rPr>
        <w:t>На человеке могут паразитировать три вида вшей (головная, платяная и лобковая). Чаще всего вши появляются на волосистой части головы (головная вошь). Вши - это маленькие насекомые-паразиты, живущие на коже. Эти насекомые очень раздражают, а некоторые являются переносчиком тяжелых заболеваний (сыпной тиф).</w:t>
      </w:r>
    </w:p>
    <w:p w:rsidR="00AB729F" w:rsidRPr="00866362" w:rsidRDefault="00AB729F" w:rsidP="006E660C">
      <w:pPr>
        <w:pStyle w:val="a6"/>
        <w:spacing w:line="276" w:lineRule="auto"/>
        <w:jc w:val="both"/>
        <w:rPr>
          <w:color w:val="000000" w:themeColor="text1"/>
        </w:rPr>
      </w:pPr>
      <w:r w:rsidRPr="00866362">
        <w:rPr>
          <w:rStyle w:val="a7"/>
          <w:i w:val="0"/>
          <w:color w:val="000000" w:themeColor="text1"/>
        </w:rPr>
        <w:t xml:space="preserve">Вшивость – показатель низкой санитарной культуры, результат пренебрежения элементарными гигиеническими правилами (регулярным мытьем тела и головы, сменой белья, уходом за волосами). Но всё же, несмотря на это, ни один воспитанный и чистоплотный человек не может быть застрахован от заражения этими паразитами. Вши мигрируют от одного хозяина к другому при тесном контакте, через личные вещи (одежду, головные уборы, расчески и даже мягкие игрушки). Наиболее активно они мигрируют, когда у человека повышается температура тела вследствие заболевания, физической нагрузки, перегрева в жаркую погоду. 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b/>
          <w:bCs/>
          <w:color w:val="4F4F4F"/>
          <w:u w:val="single"/>
        </w:rPr>
        <w:t>Заражение вшами кожи головы.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Паразиты заселяют кожу головы и шеи и питаются кровью хозяина.  Самки откладывают яйца и прикрепляют их к волосам. Через 8-10 дней из яиц вылупляются насекомые, которые достигают зрелости и сами начинают откладывать яйца через 2 недели. Вши могут переползать к новому хозяину с расчесок, шляп, заколок, подушек и полотенец.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b/>
          <w:bCs/>
          <w:color w:val="4F4F4F"/>
          <w:u w:val="single"/>
        </w:rPr>
        <w:t>Симптомы педикулёза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Сильный зуд на коже головы и шеи, вызываемый определенным веществом, которое выделяют вши. Красные следы от укусов обычно видны на коже головы</w:t>
      </w:r>
      <w:r w:rsidR="00AB729F">
        <w:rPr>
          <w:color w:val="4F4F4F"/>
        </w:rPr>
        <w:t>.</w:t>
      </w:r>
      <w:r w:rsidRPr="00B23DD4">
        <w:rPr>
          <w:color w:val="4F4F4F"/>
        </w:rPr>
        <w:t xml:space="preserve"> На волосах заметны очень маленькие блестящие белые крупинки (яйца), похожие на перхоть. Но в отличие от перхоти, которую можно стряхнуть с головы, яйца вшей очень плотно прилипают к волосам.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66362" w:rsidRDefault="00866362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66362" w:rsidRDefault="00866362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66362" w:rsidRDefault="00866362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66362" w:rsidRDefault="00866362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66362" w:rsidRDefault="00866362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6E660C" w:rsidRDefault="006E660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6E660C" w:rsidRDefault="006E660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b/>
          <w:bCs/>
          <w:color w:val="4F4F4F"/>
          <w:u w:val="single"/>
        </w:rPr>
        <w:lastRenderedPageBreak/>
        <w:t>Профилактика педикулёза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Для профилактики педикулёза в семье, коллективе необходимо: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регулярное мытьё тела и головы;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смена нательного и постельного белья еженедельно или по мере их загрязнения;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 - регулярная стирка нательного и постельного белья с последующим проглаживанием горячим утюгом;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регулярная стрижка и ежедневное расчёсывание волос головы;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систематическая чистка верхнего платья, одежды, постельных принадлежностей и опрятное их содержание;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регулярная уборка помещений, содержание в чистоте предметов обстановки;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полный отказ от использования чужого белья, одежды, расчёсок и т.п., бывших в употреблении постельных принадлежностей;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- постоянный контроль за состоянием и чистотой волосистой части головы ребёнка, чистотой белья и одежды детей и подростков.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b/>
          <w:bCs/>
          <w:color w:val="4F4F4F"/>
          <w:u w:val="single"/>
        </w:rPr>
        <w:t>Главная мера профилактики педикулеза - соблюдение правил личной гигиены!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b/>
          <w:bCs/>
          <w:color w:val="4F4F4F"/>
          <w:u w:val="single"/>
        </w:rPr>
        <w:t>Профилактика педикулеза в школе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  <w:r w:rsidRPr="00B23DD4">
        <w:rPr>
          <w:color w:val="4F4F4F"/>
        </w:rPr>
        <w:t>Для предотвращения педикулеза в школах медицинский работник выполняет осмотр детей не менее четырёх раз в год (после каждых каникул), также могут проводить ежемесячные выборочные проверки и проверки за пару недель до окончания учебного года. Если у какого-то ребенка обнаруживаются вши, его необходимо отстранить от занятий до полного выздоровления.</w:t>
      </w:r>
    </w:p>
    <w:p w:rsidR="008C6AAC" w:rsidRPr="00B23DD4" w:rsidRDefault="008C6AAC" w:rsidP="006E660C">
      <w:pPr>
        <w:pStyle w:val="a6"/>
        <w:spacing w:before="0" w:beforeAutospacing="0" w:after="0" w:afterAutospacing="0" w:line="276" w:lineRule="auto"/>
        <w:jc w:val="both"/>
        <w:rPr>
          <w:b/>
          <w:bCs/>
          <w:color w:val="4F4F4F"/>
          <w:u w:val="single"/>
        </w:rPr>
      </w:pPr>
    </w:p>
    <w:p w:rsidR="008C6AAC" w:rsidRDefault="008C6AAC" w:rsidP="006E660C">
      <w:pPr>
        <w:pStyle w:val="a6"/>
        <w:spacing w:before="0" w:beforeAutospacing="0" w:after="0" w:afterAutospacing="0" w:line="276" w:lineRule="auto"/>
        <w:jc w:val="both"/>
        <w:rPr>
          <w:color w:val="373737"/>
        </w:rPr>
      </w:pPr>
      <w:r w:rsidRPr="00B23DD4">
        <w:rPr>
          <w:b/>
          <w:bCs/>
          <w:color w:val="4F4F4F"/>
          <w:u w:val="single"/>
        </w:rPr>
        <w:t xml:space="preserve">Обратно в коллектив выздоровевший ребенок сможет вернуться при наличии справки от врача об отсутствии педикулеза. </w:t>
      </w:r>
      <w:r w:rsidRPr="00B23DD4">
        <w:rPr>
          <w:color w:val="373737"/>
        </w:rPr>
        <w:t> </w:t>
      </w:r>
    </w:p>
    <w:p w:rsidR="00AB729F" w:rsidRDefault="00AB729F" w:rsidP="006E660C">
      <w:pPr>
        <w:pStyle w:val="a6"/>
        <w:spacing w:before="0" w:beforeAutospacing="0" w:after="0" w:afterAutospacing="0" w:line="276" w:lineRule="auto"/>
        <w:jc w:val="both"/>
        <w:rPr>
          <w:color w:val="373737"/>
        </w:rPr>
      </w:pPr>
    </w:p>
    <w:p w:rsidR="00AB729F" w:rsidRPr="00B23DD4" w:rsidRDefault="00AB729F" w:rsidP="008C6AAC">
      <w:pPr>
        <w:pStyle w:val="a6"/>
        <w:spacing w:before="0" w:beforeAutospacing="0" w:after="0" w:afterAutospacing="0" w:line="276" w:lineRule="auto"/>
        <w:jc w:val="both"/>
        <w:rPr>
          <w:color w:val="4F4F4F"/>
        </w:rPr>
      </w:pPr>
    </w:p>
    <w:p w:rsidR="00387084" w:rsidRPr="00387084" w:rsidRDefault="00AB729F" w:rsidP="00387084">
      <w:pPr>
        <w:shd w:val="clear" w:color="auto" w:fill="FFFFFF"/>
        <w:spacing w:after="0" w:line="360" w:lineRule="atLeast"/>
        <w:ind w:left="360"/>
        <w:rPr>
          <w:rFonts w:ascii="clear_sansbold" w:hAnsi="clear_sansbold" w:cs="Arial"/>
          <w:color w:val="333333"/>
          <w:sz w:val="23"/>
          <w:szCs w:val="23"/>
        </w:rPr>
      </w:pPr>
      <w:r w:rsidRPr="00AB729F">
        <w:rPr>
          <w:rFonts w:ascii="clear_sansbold" w:hAnsi="clear_sansbold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768852" cy="2305050"/>
            <wp:effectExtent l="19050" t="0" r="0" b="0"/>
            <wp:docPr id="3" name="Рисунок 3" descr="osmotr_751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motr_751x3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53" cy="231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084" w:rsidRPr="00387084" w:rsidSect="0063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ear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7E24"/>
    <w:multiLevelType w:val="multilevel"/>
    <w:tmpl w:val="C82E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40552"/>
    <w:multiLevelType w:val="multilevel"/>
    <w:tmpl w:val="A3BE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B30"/>
    <w:multiLevelType w:val="multilevel"/>
    <w:tmpl w:val="4F0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0584A"/>
    <w:multiLevelType w:val="multilevel"/>
    <w:tmpl w:val="C2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20A4F"/>
    <w:multiLevelType w:val="multilevel"/>
    <w:tmpl w:val="4A98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D7F7A"/>
    <w:multiLevelType w:val="multilevel"/>
    <w:tmpl w:val="91D0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3364B"/>
    <w:multiLevelType w:val="multilevel"/>
    <w:tmpl w:val="4AC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6749B"/>
    <w:multiLevelType w:val="multilevel"/>
    <w:tmpl w:val="603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70A85"/>
    <w:multiLevelType w:val="multilevel"/>
    <w:tmpl w:val="99D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A2393"/>
    <w:multiLevelType w:val="multilevel"/>
    <w:tmpl w:val="127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3413C"/>
    <w:multiLevelType w:val="multilevel"/>
    <w:tmpl w:val="B54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B7CD4"/>
    <w:multiLevelType w:val="multilevel"/>
    <w:tmpl w:val="425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06208"/>
    <w:multiLevelType w:val="multilevel"/>
    <w:tmpl w:val="318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C5B5E"/>
    <w:multiLevelType w:val="multilevel"/>
    <w:tmpl w:val="DF3A5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86F5C81"/>
    <w:multiLevelType w:val="multilevel"/>
    <w:tmpl w:val="0C5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A43D5"/>
    <w:multiLevelType w:val="multilevel"/>
    <w:tmpl w:val="159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010DD"/>
    <w:multiLevelType w:val="multilevel"/>
    <w:tmpl w:val="3E8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523FB"/>
    <w:multiLevelType w:val="multilevel"/>
    <w:tmpl w:val="2AA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971F5"/>
    <w:multiLevelType w:val="multilevel"/>
    <w:tmpl w:val="02C8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51FF8"/>
    <w:multiLevelType w:val="multilevel"/>
    <w:tmpl w:val="269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9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CB0"/>
    <w:rsid w:val="000124ED"/>
    <w:rsid w:val="001F1245"/>
    <w:rsid w:val="00356208"/>
    <w:rsid w:val="00387084"/>
    <w:rsid w:val="00595D36"/>
    <w:rsid w:val="005B4CAF"/>
    <w:rsid w:val="00633ED6"/>
    <w:rsid w:val="00635940"/>
    <w:rsid w:val="0068786C"/>
    <w:rsid w:val="006E660C"/>
    <w:rsid w:val="00737564"/>
    <w:rsid w:val="00866362"/>
    <w:rsid w:val="00882DCC"/>
    <w:rsid w:val="008C6AAC"/>
    <w:rsid w:val="00982CBB"/>
    <w:rsid w:val="00A35258"/>
    <w:rsid w:val="00AB729F"/>
    <w:rsid w:val="00B23DD4"/>
    <w:rsid w:val="00C827EC"/>
    <w:rsid w:val="00CB27EA"/>
    <w:rsid w:val="00D24B60"/>
    <w:rsid w:val="00D55E31"/>
    <w:rsid w:val="00F91CB0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40"/>
  </w:style>
  <w:style w:type="paragraph" w:styleId="1">
    <w:name w:val="heading 1"/>
    <w:basedOn w:val="a"/>
    <w:link w:val="10"/>
    <w:uiPriority w:val="9"/>
    <w:qFormat/>
    <w:rsid w:val="00F91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C9CE1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CB0"/>
    <w:rPr>
      <w:rFonts w:ascii="Times New Roman" w:eastAsia="Times New Roman" w:hAnsi="Times New Roman" w:cs="Times New Roman"/>
      <w:color w:val="1C9CE1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1CB0"/>
    <w:rPr>
      <w:color w:val="2C928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0124ED"/>
    <w:pPr>
      <w:spacing w:before="90" w:after="30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70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70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70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70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AB729F"/>
    <w:rPr>
      <w:i/>
      <w:iCs/>
    </w:rPr>
  </w:style>
  <w:style w:type="character" w:styleId="a8">
    <w:name w:val="Strong"/>
    <w:basedOn w:val="a0"/>
    <w:uiPriority w:val="22"/>
    <w:qFormat/>
    <w:rsid w:val="00AB7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73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027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15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8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7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80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33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33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5</cp:revision>
  <dcterms:created xsi:type="dcterms:W3CDTF">2019-03-25T09:35:00Z</dcterms:created>
  <dcterms:modified xsi:type="dcterms:W3CDTF">2019-03-28T10:39:00Z</dcterms:modified>
</cp:coreProperties>
</file>